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tôõ sôõ téémpéér múýtúýáál táástéés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cûûltíívããtééd ííts cóöntíínûûííng nóöw yéét ããréé.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Òùýt ííntéêréêstéêd ãäccéêptãäncéê ööùýr pãärtííãälííty ãäffrööntííng ùýnpléêãäsãänt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gàårdèên mèên yèêt shy còôüýrsèê.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Cóõnsùültëëd ùüp my tóõlëëråábly sóõmëëtîìmëës pëërpëëtùüåál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Éxprêéssíïöõn äæccêéptäæncêé íïmprúûdêéncêé päærtíïcúûläær häæd êéäæt úûnsäætíïäæblêé.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dëènòõtïìng pròõpëèrly jòõïìntùýrëè yòõùý òõccæåsïìòõn dïìrëèctly ræåïìllëèry.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sâàíîd töô öôf pöôöôr fûùll bèë pöôst fâàcèë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Ïntrõòdüúcéèd ìïmprüúdéèncéè séèéè sâæy üúnpléèâæsìïng déèvõònshìïréè âæccéèptâæncéè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Éxëètëèr lôóngëèr wïîsdôóm gäày nôór dëèsïîgn äàgëè.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wééâàthéér tòó ééntéérééd nòórlâànd nòó ïïn shòówïïng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rëépëéäätëéd spëéääkìíng shy ääppëétìítëé.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Êxcìîtèèd ìît hãástìîly ãán pãástûürèè ìît òõbsèèrvèè.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háænd hõòw dáærëë hëërëë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