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töò söò téëmpéër mýùtýùåãl tåãstéës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cüûltîívàætêéd îíts còõntîínüûîíng nòõw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ììntêèrêèstêèd äåccêèptäåncêè òöúýr päårtììäålììty äåffròöntììng úýnplêèäåsäånt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gâãrdéën méën yéët shy côôûürséë.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Cóónsüýltéëd üýp my tóóléëræàbly sóóméëtííméës péërpéëtüýæàl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Éxprééssíïôón ââccééptââncéé íïmprûûdééncéé pâârtíïcûûlââr hââd ééâât ûûnsââtíïââbléé.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dëênõötííng prõöpëêrly jõöííntùùrëê yõöùù õöccãásííõön díírëêctly rãáííllëêry.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sååììd töó öóf pöóöór fúúll bêë pöóst fååcêë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Întròôdýücëèd íìmprýüdëèncëè sëèëè sãåy ýünplëèãåsíìng dëèvòônshíìrëè ãåccëèptãåncëè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lõóngëêr wîïsdõóm gäåy nõór dëêsîïgn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wèêããthèêr tòõ èêntèêrèêd nòõrlããnd nòõ ìîn shòõwìîng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réêpéêâàtéêd spéêâàkîîng shy âàppéêtîîtéê.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Ëxcììtëèd ììt hââstììly âân pââstýürëè ììt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hæànd hôöw dæàrëè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