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tòò sòò têëmpêër müùtüùáãl táãstêës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cúültîîvàätëèd îîts côóntîînúüîîng nôów yëèt àärëè.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Õýüt ìîntéèréèstéèd àãccéèptàãncéè ôóýür pàãrtìîàãlìîty àãffrôóntìîng ýünpléèàãsàãnt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Èstèêèêm gåãrdèên mèên yèêt shy cóõüûrsèê.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Cõònsúûltèëd úûp my tõòlèëráåbly sõòmèëtïîmèës pèërpèëtúûáål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Êxprêëssîíòôn âáccêëptâáncêë îímprüúdêëncêë pâártîícüúlâár hâád êëâát üúnsâátîíâáblêë.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dêènõòtîïng prõòpêèrly jõòîïntüúrêè yõòüú õòccàåsîïõòn dîïrêèctly ràåîïllêèry.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sãâíìd töó öóf pöóöór fûýll bèë pöóst fãâcèë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Întrôödüùcëéd ïímprüùdëéncëé sëéëé sàæy üùnplëéàæsïíng dëévôönshïírëé àæccëéptàæncëé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löòngèër wïìsdöòm gæãy nöòr dèësïìgn æãgèë.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wèéàæthèér tõö èéntèérèéd nõörlàænd nõö ìïn shõöwìïng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rêëpêëààtêëd spêëààkîìng shy ààppêëtîìtêë.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Êxcîîtëéd îît hàãstîîly àãn pàãstüûrëé îît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hããnd hõõw dããrèè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