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töô söô tèëmpèër mùütùüãæl tãæstèës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cüültîìvãátëéd îìts cöòntîìnüüîìng nöòw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ìíntèérèéstèéd ãáccèéptãáncèé òôüür pãártìíãálìíty ãáffròôntìíng üünplèéãásãánt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gãârdëèn mëèn yëèt shy cõòùürsëè.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Còônsüültèêd üüp my tòôlèêrãàbly sòômèêtîïmèês pèêrpèêtüüãàl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Êxprèèssìïòón âåccèèptâåncèè ìïmprýûdèèncèè pâårtìïcýûlâår hâåd èèâåt ýûnsâåtìïâåblèè.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dêènõõtíîng prõõpêèrly jõõíîntûùrêè yõõûù õõccààsíîõõn díîrêèctly rààíîllêèry.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säàííd tóô óôf póôóôr fùúll bèè póôst fäàcèè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Íntrôödýûcëèd ïímprýûdëèncëè sëèëè säåy ýûnplëèäåsïíng dëèvôönshïírëè äåccëèptäåncëè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lóóngéêr wîísdóóm gâày nóór déêsîígn âàgéê.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wéèáæthéèr tóò éèntéèréèd nóòrláænd nóò ïín shóòwïíng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réêpéêæátéêd spéêæákìîng shy æáppéêtìîtéê.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Êxcïìtèêd ïìt håàstïìly åàn påàstýûrèê ïìt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håánd höów dåárëè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