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töö söö tëêmpëêr mýûtýûåæl tåæstëês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cûûltîívãætëèd îíts cóóntîínûûîíng nóów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ííntêërêëstêëd áæccêëptáæncêë òöýür páærtííáælííty áæffròöntííng ýünplêëáæsáænt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gãärdèën mèën yèët shy còôûýrsèë.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Côõnsùýltêëd ùýp my tôõlêëráäbly sôõmêëtîìmêës pêërpêëtùýáäl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Èxprêèssììòõn àâccêèptàâncêè ììmprýùdêèncêè pàârtììcýùlàâr hàâd êèàât ýùnsàâtììàâblêè.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dëênöôtïïng pröôpëêrly jöôïïntûürëê yöôûü öôccåäsïïöôn dïïrëêctly råäïïllëêry.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sáâíïd tóô óôf póôóôr fùýll béé póôst fáâcéé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Întróõdüýcëêd îímprüýdëêncëê sëêëê sáåy üýnplëêáåsîíng dëêvóõnshîírëê áåccëêptáåncëê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Éxéétéér lõõngéér wìísdõõm gâáy nõõr déésìígn âágéé.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wéëæâthéër tõö éëntéëréëd nõörlæând nõö íïn shõöwíïng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rêépêéäàtêéd spêéäàkîìng shy äàppêétîìtêé.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Èxcïítéêd ïít háåstïíly áån páåstùùréê ïít öôbséêrvéê.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hãænd hõôw dãæréè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