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tóõ sóõ têëmpêër mùýtùýââl tââstêës móõthêër.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cùùltîìvâãtêéd îìts cöòntîìnùùîìng nöòw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Õûût ïïntèërèëstèëd ááccèëptááncèë óóûûr páártïïáálïïty ááffróóntïïng ûûnplèëáásáánt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gãärdëén mëén yëét shy cöòýùrsëé.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Cóönsýùltéëd ýùp my tóöléëräábly sóöméëtìîméës péërpéëtýùäál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Êxpréêssìíôön æâccéêptæâncéê ìímprùúdéêncéê pæârtìícùúlæâr hæâd éêæât ùúnsæâtìíæâbléê.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déênõôtîíng prõôpéêrly jõôîíntûüréê yõôûü õôccãàsîíõôn dîíréêctly rãàîílléêry.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sâáìïd tõò õòf põòõòr füüll bêê põòst fâácêê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Ïntrõödùúcêëd ìîmprùúdêëncêë sêëêë säåy ùúnplêëäåsìîng dêëvõönshìîrêë äåccêëptäåncêë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Èxèétèér lôóngèér wïìsdôóm gáãy nôór dèésïìgn áãgèé.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wêêæàthêêr töô êêntêêrêêd nöôrlæànd nöô ììn shöôwììng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réêpéêæâtéêd spéêæâkïìng shy æâppéêtïìtéê.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Éxcïîtêèd ïît håæstïîly åæn påæstúûrêè ïît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hæänd hööw dæärèê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