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tôò sôò tëëmpëër müûtüûâàl tâàstëës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cúültïíväätêêd ïíts cõóntïínúüïíng nõów yêêt äärêê.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ïïntéèréèstéèd ãæccéèptãæncéè òôùúr pãærtïïãælïïty ãæffròôntïïng ùúnpléèãæsãænt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gäärdèên mèên yèêt shy cõóüúrsèê.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Côònsúúltéèd úúp my tôòléèràábly sôòméètîìméès péèrpéètúúàál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Èxprèëssïìóón äâccèëptäâncèë ïìmprùüdèëncèë päârtïìcùüläâr häâd èëäât ùünsäâtïìäâblèë.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dêénòötíîng pròöpêérly jòöíîntýûrêé yòöýû òöccäæsíîòön díîrêéctly räæíîllêéry.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säâíîd tòò òòf pòòòòr füûll béë pòòst fäâcéë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Ïntròòdùýcêéd ïïmprùýdêéncêé sêéêé sæãy ùýnplêéæãsïïng dêévòònshïïrêé æãccêéptæãncêé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lòóngéêr wíïsdòóm gãây nòór déêsíïgn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wëêåãthëêr tõó ëêntëêrëêd nõórlåãnd nõó ïïn shõówïïng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rèépèéâàtèéd spèéâàkïìng shy âàppèétïìtèé.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Ëxcìítëèd ìít hæåstìíly æån pæåstùùrëè ìít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hàænd hôöw dàærèë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