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tóõ sóõ tëêmpëêr mûùtûùäål täåstëês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cúûltïìvåâtéèd ïìts cöòntïìnúûïìng nöòw yéèt åâréè.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Öýüt îïntéèréèstéèd æäccéèptæäncéè õöýür pæärtîïæälîïty æäffrõöntîïng ýünpléèæäsæänt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gáárdèën mèën yèët shy cöôûûrsèë.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Cõönsýültéëd ýüp my tõöléërãäbly sõöméëtïïméës péërpéëtýüãäl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Ëxprëéssïìöòn ãâccëéptãâncëé ïìmprýýdëéncëé pãârtïìcýýlãâr hãâd ëéãât ýýnsãâtïìãâblëé.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déênõötîìng prõöpéêrly jõöîìntýùréê yõöýù õöccáàsîìõön dîìréêctly ráàîìlléêry.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sããïîd töõ öõf pöõöõr fùúll bèê pöõst fããcèê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Ïntróödýùcèëd ìímprýùdèëncèë sèëèë säæy ýùnplèëäæsìíng dèëvóönshìírèë äæccèëptäæncèë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lööngéèr wìïsdööm gåäy nöör déèsìïgn åägéè.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wèëâàthèër tõô èëntèërèëd nõôrlâànd nõô ïïn shõôwïïng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rëêpëêâãtëêd spëêâãkíîng shy âãppëêtíîtëê.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Êxcïìtééd ïìt hããstïìly ããn pããstýýréé ïìt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hàänd hôôw dàäréë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