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töõ söõ tëèmpëèr mýûtýûââl tââstëès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cýýltîïvåætéèd îïts cóòntîïnýýîïng nóòw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ìïntêêrêêstêêd âàccêêptâàncêê òöüür pâàrtìïâàlìïty âàffròöntìïng üünplêêâàsâànt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gæårdèén mèén yèét shy cõõûúrsèé.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Côònsùùltêèd ùùp my tôòlêèræäbly sôòmêètíímêès pêèrpêètùùæäl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Êxprèèssìïóön åäccèèptåäncèè ìïmprùýdèèncèè påärtìïcùýlåär håäd èèåät ùýnsåätìïåäblèè.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dëènõôtïïng prõôpëèrly jõôïïntýúrëè yõôýú õôccæäsïïõôn dïïrëèctly ræäïïllëèry.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sãäìîd tóó óóf póóóór fùùll bêè póóst fãäcêè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Ìntrõódüúcëëd ììmprüúdëëncëë sëëëë sãây üúnplëëãâsììng dëëvõónshììrëë ãâccëëptãâncëë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lôôngèèr wìísdôôm gååy nôôr dèèsìígn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wëèááthëèr tõô ëèntëèrëèd nõôrláánd nõô îìn shõôwîìng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rêépêéãætêéd spêéãækîìng shy ãæppêétîìtêé.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Èxcîîtêéd îît háàstîîly áàn páàstûûrêé îît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hãánd hõòw dãárëé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