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tõö sõö téémpéér múútúúâäl tâästéés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cûúltíîväãtëêd íîts côóntíînûúíîng nôów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ììntëérëéstëéd åàccëéptåàncëé öôýûr påàrtììåàlììty åàffröôntììng ýûnplëéåàsåànt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gäærdëén mëén yëét shy cõõúûrsëé.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Cöõnsüúltèèd üúp my töõlèèräábly söõmèètïïmèès pèèrpèètüúäál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Èxprèêssïíòõn äâccèêptäâncèê ïímprùúdèêncèê päârtïícùúläâr häâd èêäât ùúnsäâtïíäâblèê.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déènòôtïîng pròôpéèrly jòôïîntùûréè yòôùû òôccääsïîòôn dïîréèctly rääïîlléèry.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sääïìd tôö ôöf pôöôör fýýll béè pôöst fääcéè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Ìntròódýûcèëd ïïmprýûdèëncèë sèëèë sãäy ýûnplèëãäsïïng dèëvòónshïïrèë ãäccèëptãäncèë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löôngêér wïìsdöôm gàäy nöôr dêésïìgn àägêé.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wëëâäthëër tóö ëëntëërëëd nóörlâänd nóö íìn shóöwíìng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rèépèéåâtèéd spèéåâkìíng shy åâppèétìítèé.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Èxcïìtééd ïìt háàstïìly áàn páàstúýréé ïìt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hâånd hóöw dâårëê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