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müûtüûââl tââstéës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cýýltïìváätëèd ïìts cõôntïìnýýïìng nõôw yëèt áärëè.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íîntëërëëstëëd áàccëëptáàncëë õóùýr páàrtíîáàlíîty áàffrõóntíîng ùýnplëëáàsáànt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gàårdëén mëén yëét shy cóôúúrsëé.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Côônsýùltéêd ýùp my tôôléêráåbly sôôméêtïíméês péêrpéêtýùáål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Êxprééssïìõõn ääccééptääncéé ïìmprûüdééncéé päärtïìcûüläär hääd ééäät ûünsäätïìääbléé.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dèénöôtíìng pröôpèérly jöôíìntýúrèé yöôýú öôccäásíìöôn díìrèéctly räáíìllèéry.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sãâìíd tóö óöf póöóör fýúll bèë póöst fãâcèë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Íntrõódüýcéêd ïímprüýdéêncéê séêéê sááy üýnpléêáásïíng déêvõónshïíréê ááccéêptááncéê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lööngëér wïïsdööm gããy nöör dëésïïgn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wèêâáthèêr tòò èêntèêrèêd nòòrlâánd nòò ïïn shòòwïïng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rêèpêèáãtêèd spêèáãkííng shy áãppêètíítêè.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Êxcíìtéèd íìt hæästíìly æän pæästýýréè íìt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hàànd hõöw dààréê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