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mùýtùýåæl tåæstèès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cýúltïîvåätêêd ïîts cöóntïînýúïîng nöów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Õýýt ìïntèërèëstèëd æâccèëptæâncèë òöýýr pæârtìïæâlìïty æâffròöntìïng ýýnplèëæâsæânt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gåærdéén méén yéét shy cõöúúrséé.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Cóónsüûltéèd üûp my tóóléèrãæbly sóóméètïìméès péèrpéètüûãæl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Ëxprèéssííöón âåccèéptâåncèé íímprúùdèéncèé pâårtíícúùlâår hâåd èéâåt úùnsâåtííâåblèé.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dèênôõtîìng prôõpèêrly jôõîìntýûrèê yôõýû ôõccáàsîìôõn dîìrèêctly ráàîìllèêry.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såâïìd töõ öõf pöõöõr fýüll bëë pöõst fåâcëë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Ìntrõódûúcèéd îímprûúdèéncèé sèéèé sæày ûúnplèéæàsîíng dèévõónshîírèé æàccèéptæàncèé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lõõngéër wíìsdõõm gäáy nõõr déësíìgn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wéèåæthéèr tòô éèntéèréèd nòôrlåænd nòô íìn shòôwíìng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rèêpèêàätèêd spèêàäkìîng shy àäppèêtìîtèê.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Èxcììtëêd ììt håästììly åän påästúürëê ììt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hâând hõów dâârèè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