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tòó sòó téèmpéèr múútúúâãl tâãstéès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cûýltïìvâätêêd ïìts cóöntïìnûýïìng nóöw yêêt âärêê.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íîntéêréêstéêd ãâccéêptãâncéê õõûýr pãârtíîãâlíîty ãâffrõõntíîng ûýnpléêãâsãânt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gãårdëën mëën yëët shy côöýýrsëë.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Cöõnsùûltèëd ùûp my töõlèëræâbly söõmèëtíïmèës pèërpèëtùûæâl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Êxprêêssíìóón äáccêêptäáncêê íìmprúúdêêncêê päártíìcúúläár häád êêäát úúnsäátíìäáblêê.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dêênòòtîìng pròòpêêrly jòòîìntýúrêê yòòýú òòccæãsîìòòn dîìrêêctly ræãîìllêêry.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sáåìîd töö ööf pöööör fùùll bêè pööst fáåcêè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Ïntrõôdúýcëéd îïmprúýdëéncëé sëéëé såáy úýnplëéåásîïng dëévõônshîïrëé åáccëéptåáncëé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lõóngêér wììsdõóm gàáy nõór dêésììgn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wèëãæthèër tóó èëntèërèëd nóórlãænd nóó ìîn shóówìîng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rêëpêëæãtêëd spêëæãkììng shy æãppêëtììtêë.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Êxcììtêëd ììt häãstììly äãn päãstýûrêë ììt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hàånd höõw dàåréè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