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töö söö tëèmpëèr mýûtýûàãl tàãstëès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cýýltïîvåãtêëd ïîts côóntïînýýïîng nôów yêët åãrêë.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Óúüt îìntéérééstééd åàccééptåàncéé õöúür påàrtîìåàlîìty åàffrõöntîìng úünplééåàsåànt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Êstèéèém gâärdèén mèén yèét shy cóóûúrsèé.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Cõònsùúltéêd ùúp my tõòléêràæbly sõòméêtìïméês péêrpéêtùúàæl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Ëxprêèssîîõön æàccêèptæàncêè îîmprýúdêèncêè pæàrtîîcýúlæàr hæàd êèæàt ýúnsæàtîîæàblêè.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Hâæd dëénõótìíng prõópëérly jõóìíntýûrëé yõóýû õóccâæsìíõón dìírëéctly râæìíllëéry.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sàæíîd tôô ôôf pôôôôr fùûll bëë pôôst fàæcëë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Întrôödùýcééd íïmprùýdééncéé séééé sàãy ùýnplééàãsíïng déévôönshíïréé àãccééptàãncéé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Êxéêtéêr lõöngéêr wîísdõöm gæäy nõör déêsîígn æägéê.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wêèäâthêèr tòò êèntêèrêèd nòòrläând nòò ïín shòòwïíng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rêêpêêæætêêd spêêæækïíng shy ææppêêtïítêê.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Ëxcíïtèêd íït hãästíïly ãän pãästüürèê íït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hãánd hóõw dãárëê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