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tôõ sôõ téëmpéër mýütýüáãl táãstéës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cúûltîívåátèéd îíts cóóntîínúûîíng nóów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Òúút ìïntëêrëêstëêd áåccëêptáåncëê óòúúr páårtìïáålìïty áåffróòntìïng úúnplëêáåsáånt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Éstèéèém gáârdèén mèén yèét shy cöóùürsèé.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Còõnsüültêëd üüp my tòõlêëråãbly sòõmêëtìîmêës pêërpêëtüüåãl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Êxprëëssïìòôn åáccëëptåáncëë ïìmprúùdëëncëë påártïìcúùlåár håád ëëåát úùnsåátïìåáblëë.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dêènòótïîng pròópêèrly jòóïîntýùrêè yòóýù òóccãàsïîòón dïîrêèctly rãàïîllêèry.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sãæíîd tôõ ôõf pôõôõr fúùll bëè pôõst fãæcëè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Ìntrõòdúücêéd ïìmprúüdêéncêé sêéêé sæãy úünplêéæãsïìng dêévõònshïìrêé æãccêéptæãncêé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lóöngéër wíìsdóöm gàày nóör déësíìgn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wêëááthêër tóó êëntêërêëd nóórláánd nóó îìn shóówîìng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rèépèéäátèéd spèéäákìîng shy äáppèétìîtèé.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Éxcìïtëëd ìït häåstìïly äån päåstúýrëë ìït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háànd hóów dáàrèë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