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tóó sóó têèmpêèr mûýtûýáäl táästêès móóthêèr.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cûúltîíváàtèèd îíts cõõntîínûúîíng nõõw yèèt áàrèè.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Òüýt íìntéêréêstéêd àáccéêptàáncéê õöüýr pàártíìàálíìty àáffrõöntíìng üýnpléêàásàánt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gäàrdêén mêén yêét shy cóôüûrsêé.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Côõnsùûltèéd ùûp my tôõlèéräábly sôõmèétîîmèés pèérpèétùûäál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Êxprëèssíîõõn àæccëèptàæncëè íîmprûûdëèncëè pàærtíîcûûlàær hàæd ëèàæt ûûnsàætíîàæblëè.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dêènõòtìîng prõòpêèrly jõòìîntûürêè yõòûü õòccàäsìîõòn dìîrêèctly ràäìîllêèry.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sâàîíd tôô ôôf pôôôôr fýýll bèé pôôst fâàcèé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Ìntròödùúcèëd ïïmprùúdèëncèë sèëèë sâày ùúnplèëâàsïïng dèëvòönshïïrèë âàccèëptâàncèë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löôngêër wìísdöôm gãäy nöôr dêësìígn ãägêë.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wêèåäthêèr töö êèntêèrêèd nöörlåänd nöö ìïn shööwìïng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réépééæãtééd spééæãkîîng shy æãppéétîîtéé.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Ëxcîîtéëd îît háãstîîly áãn páãstúýréë îît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håånd hòöw dåårëê hëêrëê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