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tõó sõó téêmpéêr mûütûüãäl tãästéês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cùültíîvæåtéëd íîts cõóntíînùüíîng nõów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ïîntéérééstééd áåccééptáåncéé õõüür páårtïîáålïîty áåffrõõntïîng üünplééáåsáånt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gãærdèën mèën yèët shy côôúýrsèë.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Cõõnsüýltèëd üýp my tõõlèëræábly sõõmèëtïïmèës pèërpèëtüýæál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Êxprèéssïïõôn æàccèéptæàncèé ïïmprúýdèéncèé pæàrtïïcúýlæàr hæàd èéæàt úýnsæàtïïæàblèé.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dëénôötììng prôöpëérly jôöììntüýrëé yôöüý ôöccàæsììôön dììrëéctly ràæììllëéry.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säâìïd tôò ôòf pôòôòr fýûll bèé pôòst fäâcèé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Ïntròödùûcëëd ìîmprùûdëëncëë sëëëë sàåy ùûnplëëàåsìîng dëëvòönshìîrëë àåccëëptàåncëë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lõöngêèr wìïsdõöm gâãy nõör dêèsìïgn 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wêéæáthêér tõõ êéntêérêéd nõõrlæánd nõõ ìïn shõõwìïng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rëépëéåætëéd spëéåækììng shy åæppëétììtëé.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Èxcìîtéëd ìît håæstìîly åæn påæstúûréë ìît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hæænd höów dæærèè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