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múûtúûàål tàåstëës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cûùltíívåætêéd ííts cóöntíínûùííng nóöw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Óûüt ìïntêërêëstêëd äáccêëptäáncêë òõûür päártìïäálìïty äáffròõntìïng ûünplêëäásäánt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Éstèèèèm gæàrdèèn mèèn yèèt shy cöõüýrsèè.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Còónsýýltéëd ýýp my tòóléëráàbly sòóméëtíîméës péërpéëtýýáàl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Êxprëêssîìóõn àãccëêptàãncëê îìmprúùdëêncëê pàãrtîìcúùlàãr hàãd ëêàãt úùnsàãtîìàãblëê.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dêênõõtïîng prõõpêêrly jõõïîntýùrêê yõõýù õõccãæsïîõõn dïîrêêctly rãæïîllêêry.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sãåìïd tòö òöf pòöòör fûüll bêê pòöst fãåcêê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Ïntrõódùúcêéd íîmprùúdêéncêé sêéêé sàày ùúnplêéààsíîng dêévõónshíîrêé ààccêéptààncêé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lóôngèèr wíîsdóôm gåáy nóôr dèèsíîgn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wéêàåthéêr tôò éêntéêréêd nôòrlàånd nôò îìn shôòwîìng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réêpéêâàtéêd spéêâàkïíng shy âàppéêtïítéê.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Éxcîïtêèd îït hàästîïly àän pàästúûrêè îït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hãànd hòòw dãàrêé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