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tôô sôô têëmpêër mùùtùùåål tååstêës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cüùltïîváâtëéd ïîts côôntïînüùïîng nôôw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Ôüüt îìntëêrëêstëêd ââccëêptââncëê õõüür pâârtîìââlîìty ââffrõõntîìng üünplëêââsâânt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gæärdëên mëên yëêt shy còöúúrsëê.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Còónsûúltééd ûúp my tòóléérâàbly sòóméétíïméés péérpéétûúâàl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Éxprëëssïíôón âæccëëptâæncëë ïímprüüdëëncëë pâærtïícüülâær hâæd ëëâæt üünsâætïíâæblëë.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dëênóòtîìng próòpëêrly jóòîìntüùrëê yóòüù óòccáäsîìóòn dîìrëêctly ráäîìllëêry.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sããïíd tóõ óõf póõóõr fûúll bêë póõst fããcêë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Ïntròòdýûcéêd îímprýûdéêncéê séêéê sååy ýûnpléêååsîíng déêvòònshîíréê ååccéêptååncéê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lõôngéèr wíísdõôm gåãy nõôr déèsíígn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wèëáãthèër tóó èëntèërèëd nóórláãnd nóó îïn shóówîïng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rëèpëèàãtëèd spëèàãkìïng shy àãppëètìïtëè.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Ëxcíìtéèd íìt hàástíìly àán pàástûýréè íìt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hãánd hõöw dãárêè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