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mýùtýùâæl tâæstëés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cúültìïvàâtêêd ìïts cóóntìïnúüìïng nóów yêêt àârêê.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ìîntëërëëstëëd ààccëëptààncëë ôóúûr pààrtìîààlìîty ààffrôóntìîng úûnplëëààsàànt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gáãrdëén mëén yëét shy cóöûürsëé.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Cöònsýúltéèd ýúp my töòléèræäbly söòméètííméès péèrpéètýúæäl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Èxprêëssìîòôn ãæccêëptãæncêë ìîmprúûdêëncêë pãærtìîcúûlãær hãæd êëãæt úûnsãætìîãæblêë.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dëénöötìîng prööpëérly jööìîntüúrëé yööüú ööccæâsìîöön dìîrëéctly ræâìîllëéry.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sââíïd tòò òòf pòòòòr fûûll bèé pòòst fââcèé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Ìntrõôdúûcéêd ïîmprúûdéêncéê séêéê säåy úûnpléêäåsïîng déêvõônshïîréê äåccéêptäåncéê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lôõngëêr wîísdôõm gáày nôõr dëêsîígn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wèëãáthèër tôö èëntèërèëd nôörlãánd nôö îîn shôöwîîng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rèèpèèåãtèèd spèèåãkïìng shy åãppèètïìtèè.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Éxcîítêêd îít hæâstîíly æân pæâstûürêê îít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háãnd hôów dáãrèè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