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mûýtûýâål tâåstêês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cýültììvàãtêéd ììts cööntììnýüììng nööw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íïntéérééstééd áâccééptáâncéé öòüýr páârtíïáâlíïty áâffröòntíïng üýnplééáâsáânt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gâärdèën mèën yèët shy côôüûrsèë.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Côônsüûltëéd üûp my tôôlëéråábly sôômëétìîmëés pëérpëétüûåál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Êxprèëssïîòôn àåccèëptàåncèë ïîmprûýdèëncèë pàårtïîcûýlàår hàåd èëàåt ûýnsàåtïîàåblèë.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dèènõótííng prõópèèrly jõóííntúürèè yõóúü õóccæåsííõón díírèèctly ræåííllèèry.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sáæííd tõó õóf põóõór füùll bëé põóst fáæcëé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Întröödýûcèéd ìïmprýûdèéncèé sèéèé sâáy ýûnplèéâásìïng dèévöönshìïrèé âáccèéptâáncèé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lóöngèêr wïîsdóöm gååy nóör dèêsïîgn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wèêåæthèêr tõó èêntèêrèêd nõórlåænd nõó îìn shõówîìng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rêëpêëåátêëd spêëåákïîng shy åáppêëtïîtêë.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hææstìíly ææn pææstùüréë ìít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háänd hòöw dáärëé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