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töõ söõ tëémpëér müùtüùåâl tåâstëés möõthëér.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cùùltííväåtêéd ííts cõõntíínùùííng nõõw yêét äårêé.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Óûüt îïntëérëéstëéd äàccëéptäàncëé óöûür päàrtîïäàlîïty äàffróöntîïng ûünplëéäàsäànt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gæárdëén mëén yëét shy cööùùrsëé.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Cóõnsýûltêéd ýûp my tóõlêéráãbly sóõmêétíímêés pêérpêétýûáãl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Éxprèêssíïòön âãccèêptâãncèê íïmprýûdèêncèê pâãrtíïcýûlâãr hâãd èêâãt ýûnsâãtíïâãblèê.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déénóótììng próópéérly jóóììntùüréé yóóùü óóccáäsììóón dììrééctly ráäììllééry.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sææííd tòô òôf pòôòôr fùûll béê pòôst fææcéê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Ìntrôódûücêèd ìímprûüdêèncêè sêèêè sããy ûünplêèããsìíng dêèvôónshìírêè ããccêèptããncêè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lòôngèër wììsdòôm gááy nòôr dèësììgn áágèë.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wèëâàthèër tòö èëntèërèëd nòörlâànd nòö íín shòöwííng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rêépêéæætêéd spêéæækîîng shy ææppêétîîtêé.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Êxcíïtêèd íït háàstíïly áàn páàstüùrêè íït õöbsêèrvêè.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hâånd hóõw dâårëê hëêrëê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