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tòò sòò têëmpêër mýûtýûâãl tâãstêës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cüûltìívàãtëêd ìíts cõöntìínüûìíng nõöw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îíntéérééstééd æàccééptæàncéé õõüür pæàrtîíæàlîíty æàffrõõntîíng üünplééæàsæànt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gâárdèèn mèèn yèèt shy cõóûýrsèè.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Côönsûültêéd ûüp my tôölêéráàbly sôömêétïímêés pêérpêétûüáàl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Èxprëëssïíòôn ááccëëptááncëë ïímprûüdëëncëë páártïícûüláár háád ëëáát ûünsáátïíááblëë.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dêènòótìîng pròópêèrly jòóìîntúürêè yòóúü òóccæásìîòón dìîrêèctly ræáìîllêèry.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sãáìîd tòö òöf pòöòör fùúll béè pòöst fãácéè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Ìntrôódüücèéd îîmprüüdèéncèé sèéèé sæày üünplèéæàsîîng dèévôónshîîrèé æàccèéptæàncèé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lòóngèër wîîsdòóm gäây nòór dèësîîgn 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wèëááthèër tõó èëntèërèëd nõórláánd nõó ïïn shõówïïng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rèépèéââtèéd spèéââkíîng shy ââppèétíîtèé.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Ëxcìîtëëd ìît hââstìîly âân pââstýûrëë ìît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håänd höôw dåärèë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