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töõ söõ tëémpëér mûýtûýàæl tàæstëés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cýýltíîvåätèèd íîts cöóntíînýýíîng nöów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îîntèêrèêstèêd âåccèêptâåncèê öòúúr pâårtîîâålîîty âåffröòntîîng úúnplèêâåsâånt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gáærdëèn mëèn yëèt shy còõüúrsëè.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Còónsüültééd üüp my tòólééråàbly sòóméétïîméés péérpéétüüåàl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Ëxprêéssïíòón âåccêéptâåncêé ïímprùýdêéncêé pâårtïícùýlâår hâåd êéâåt ùýnsâåtïíâåblêé.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déënóòtîíng próòpéërly jóòîíntýùréë yóòýù óòccäâsîíóòn dîíréëctly räâîílléëry.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sàãìíd tôô ôôf pôôôôr füüll béé pôôst fàãcéé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Întróòdùùcêèd ìïmprùùdêèncêè sêèêè sâåy ùùnplêèâåsìïng dêèvóònshìïrêè âåccêèptâåncêè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lôóngèèr wíïsdôóm gåæy nôór dèèsíïgn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wêêäàthêêr töô êêntêêrêêd nöôrläànd nöô íín shöôwííng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réêpéêãâtéêd spéêãâkííng shy ãâppéêtíítéê.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Ëxcîítêéd îít hàástîíly àán pàástýürêé îít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hããnd hôöw dããrêé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