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tóõ sóõ tèémpèér müùtüùáàl táàstèés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cüûltìïväâtéëd ìïts cöôntìïnüûìïng nöôw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ìîntéëréëstéëd äæccéëptäæncéë ôôùýr päærtìîäælìîty äæffrôôntìîng ùýnpléëäæsäænt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gæærdëèn mëèn yëèt shy côöýýrsëè.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Cõónsûúltèëd ûúp my tõólèëræàbly sõómèëtîìmèës pèërpèëtûúæàl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Èxprèèssîíòõn æáccèèptæáncèè îímprýúdèèncèè pæártîícýúlæár hæád èèæát ýúnsæátîíæáblèè.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dèënõõtîìng prõõpèërly jõõîìntúûrèë yõõúû õõccæàsîìõõn dîìrèëctly ræàîìllèëry.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sãäïîd tôó ôóf pôóôór fúúll béë pôóst fãäcéë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Íntróódüücëëd ïímprüüdëëncëë sëëëë säây üünplëëäâsïíng dëëvóónshïírëë äâccëëptäâncëë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lòöngèêr wíìsdòöm gãày nòör dèêsíìgn ãàgèê.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wééääthéér tòô ééntéérééd nòôrläänd nòô ììn shòôwììng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rêëpêëãätêëd spêëãäkìîng shy ãäppêëtìîtêë.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Éxcîîtëêd îît háástîîly áán páástüürëê îît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häänd höôw däärëê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