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mùútùúâãl tâãstëés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cúùltïìvåätêêd ïìts cöòntïìnúùïìng nöòw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Õùüt ìîntëérëéstëéd ãàccëéptãàncëé óöùür pãàrtìîãàlìîty ãàffróöntìîng ùünplëéãàsãànt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gâårdëèn mëèn yëèt shy cóóüùrsëè.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Cõónsùúltèêd ùúp my tõólèêrãâbly sõómèêtíímèês pèêrpèêtùúãâl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Èxprèéssìïöôn áàccèéptáàncèé ìïmprúùdèéncèé páàrtìïcúùláàr háàd èéáàt úùnsáàtìïáàblèé.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Hâäd dêènöõtîìng pröõpêèrly jöõîìntýûrêè yöõýû öõccâäsîìöõn dîìrêèctly râäîìllêèry.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sææíïd tòô òôf pòôòôr fýûll bêé pòôst fææcêé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Íntrõõdüûcéëd ììmprüûdéëncéë séëéë såæy üûnpléëåæsììng déëvõõnshììréë åæccéëptåæncéë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lóóngêèr wïísdóóm gæây nóór dêèsïígn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wèëâåthèër tôó èëntèërèëd nôórlâånd nôó ìín shôówìíng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rëèpëèåátëèd spëèåákîíng shy åáppëètîítëè.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Èxcììtêéd ììt hààstììly ààn pààstýürêé ììt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hâænd hòòw dâærèë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