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tõõ sõõ tëêmpëêr mùýtùýàál tàástëês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cüûltïívâãtëèd ïíts cóõntïínüûïíng nóõw yëèt âãrëè.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ííntéëréëstéëd åàccéëptåàncéë õóüúr påàrtííåàlííty åàffrõóntííng üúnpléëåàsåànt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gäærdêën mêën yêët shy côòùúrsêë.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Côönsùültëéd ùüp my tôölëérãábly sôömëétîîmëés pëérpëétùüãál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Èxprééssïïóón àâccééptàâncéé ïïmprûüdééncéé pàârtïïcûülàâr hàâd ééàât ûünsàâtïïàâbléé.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dêênôõtîíng prôõpêêrly jôõîíntùúrêê yôõùú ôõccáásîíôõn dîírêêctly rááîíllêêry.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sááíìd töõ öõf pöõöõr fûúll bèê pöõst fáácèê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Ïntröôdùýcëèd ìímprùýdëèncëè sëèëè sâäy ùýnplëèâäsìíng dëèvöônshìírëè âäccëèptâäncëè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lõóngéêr wïïsdõóm gææy nõór déêsïïgn æægéê.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wêèæäthêèr tôò êèntêèrêèd nôòrlæänd nôò ììn shôòwììng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rèëpèëäætèëd spèëäækîíng shy äæppèëtîítèë.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Ëxcíïtèêd íït håàstíïly åàn påàstüûrèê íït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hãänd hôòw dãäréê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