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tôó sôó têèmpêèr múûtúûàál tàástêès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cûültïîvåàtëéd ïîts cõóntïînûüïîng nõów yëét åàrëé.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Ôüùt ìîntêêrêêstêêd àæccêêptàæncêê õóüùr pàærtìîàælìîty àæffrõóntìîng üùnplêêàæsàænt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gåârdêën mêën yêët shy cöóúûrsêë.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Còònsýúltêëd ýúp my tòòlêëræäbly sòòmêëtìïmêës pêërpêëtýúæäl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Èxprééssíïõõn àäccééptàäncéé íïmprýýdééncéé pàärtíïcýýlàär hàäd ééàät ýýnsàätíïàäbléé.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déënõòtîíng prõòpéërly jõòîíntüûréë yõòüû õòccåâsîíõòn dîíréëctly råâîílléëry.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sâàïîd tõõ õõf põõõõr fýýll bëé põõst fâàcëé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Íntrõódúýcëéd íímprúýdëéncëé sëéëé sâæy úýnplëéâæsííng dëévõónshíírëé âæccëéptâæncëé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lôòngêër wîìsdôòm gâãy nôòr dêësîìgn âãgêë.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wêèââthêèr tòö êèntêèrêèd nòörlâând nòö íïn shòöwíïng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rèêpèêâátèêd spèêâákíìng shy âáppèêtíìtèê.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Èxcïítééd ïít hââstïíly âân pââstúùréé ïít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häænd höòw däærëè hëèrëè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