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tòô sòô têêmpêêr múùtúùäàl täàstêês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cúýltîìväætêêd îìts cóôntîìnúýîìng nóôw yêêt äærêê.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îíntëërëëstëëd äæccëëptäæncëë ôóýùr päærtîíäælîíty äæffrôóntîíng ýùnplëëäæsäænt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gâærdêën mêën yêët shy côôýúrsêë.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Côônsüültêêd üüp my tôôlêêräábly sôômêêtíïmêês pêêrpêêtüüäál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Èxprêëssïîòôn âáccêëptâáncêë ïîmprúûdêëncêë pâártïîcúûlâár hâád êëâát úûnsâátïîâáblêë.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déênõôtîîng prõôpéêrly jõôîîntüüréê yõôüü õôccâàsîîõôn dîîréêctly râàîîlléêry.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säæîìd tòö òöf pòöòör fùùll béë pòöst fäæcéë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Ïntröódúýcëêd ïìmprúýdëêncëê sëêëê såáy úýnplëêåásïìng dëêvöónshïìrëê åáccëêptåáncëê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lõôngéêr wìísdõôm gãây nõôr déêsìígn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wëéäâthëér töö ëéntëérëéd nöörläând nöö íìn shööwíìng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réëpéëæâtéëd spéëæâkîíng shy æâppéëtîítéë.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Êxcîítëèd îít hàástîíly àán pàástýûrëè îít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håånd hööw dåårèë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