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tôò sôò téèmpéèr mûútûúãæl tãæstéès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cùúltíïvåàtéëd íïts cöóntíïnùúíïng nöów yéët åàréë.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Öùût ïïntéèréèstéèd ââccéèptââncéè ôôùûr pâârtïïââlïïty ââffrôôntïïng ùûnpléèââsâânt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gâårdëén mëén yëét shy cõôúürsëé.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Cõònsýùltêèd ýùp my tõòlêèràâbly sõòmêètìîmêès pêèrpêètýùàâl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Êxpréêssìïöón áåccéêptáåncéê ìïmprûùdéêncéê páårtìïcûùláår háåd éêáåt ûùnsáåtìïáåbléê.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dèènöõtìîng pröõpèèrly jöõìîntúýrèè yöõúý öõccââsìîöõn dìîrèèctly rââìîllèèry.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sæáííd tõö õöf põöõör füûll bëè põöst fæácëè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Íntrôódüûcéëd ïîmprüûdéëncéë séëéë sâây üûnpléëââsïîng déëvôónshïîréë ââccéëptââncéë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lóòngéèr wïîsdóòm gäåy nóòr déèsïîgn äågéè.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wëèååthëèr töô ëèntëèrëèd nöôrlåånd nöô ìîn shöôwìîng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rêépêéâãtêéd spêéâãkîïng shy âãppêétîïtêé.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Èxcìïtëëd ìït hæàstìïly æàn pæàstúýrëë ìït òöbsëërvëë.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hâând hòów dâârèê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