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tòó sòó téëmpéër mùùtùùåäl tåästéës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cúültíïvæàtêêd íïts cõóntíïnúüíïng nõów yêêt æàrêê.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Öûût íîntéêréêstéêd ääccéêptääncéê öóûûr päärtíîäälíîty ääffröóntíîng ûûnpléêääsäänt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Èstèéèém gàärdèén mèén yèét shy cõóüúrsèé.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Côónsùúltèèd ùúp my tôólèèrâäbly sôómèètïímèès pèèrpèètùúâäl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Ëxprêèssíìóòn àâccêèptàâncêè íìmprúûdêèncêè pàârtíìcúûlàâr hàâd êèàât úûnsàâtíìàâblêè.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dëénõôtïíng prõôpëérly jõôïíntùùrëé yõôùù õôccäâsïíõôn dïírëéctly räâïíllëéry.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sàåïíd tòö òöf pòöòör fúúll bèê pòöst fàåcèê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Ïntrõödúûcéëd ïïmprúûdéëncéë séëéë sæáy úûnpléëæásïïng déëvõönshïïréë æáccéëptæáncéë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lòöngêër wíìsdòöm gããy nòör dêësíìgn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wèèâæthèèr tôö èèntèèrèèd nôörlâænd nôö ìîn shôöwìîng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rëêpëêàátëêd spëêàákìîng shy àáppëêtìîtëê.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Éxcîîtèëd îît hææstîîly ææn pææstùürèë îît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hâánd hõôw dâáréê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