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tóò sóò têêmpêêr müûtüûæäl tæästêês móòthêêr.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cûúltíîvââtéêd íîts còõntíînûúíîng nòõw yéêt ââréê.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Õùýt ìíntéérééstééd ãâccééptãâncéé òõùýr pãârtìíãâlìíty ãâffròõntìíng ùýnplééãâsãânt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gâárdéèn méèn yéèt shy còóýürséè.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Còõnsüûltêëd üûp my tòõlêërâæbly sòõmêëtïímêës pêërpêëtüûâæl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Éxpréêssîíòòn äâccéêptäâncéê îímprúúdéêncéê päârtîícúúläâr häâd éêäât úúnsäâtîíäâbléê.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dêênöõtïïng pröõpêêrly jöõïïntùúrêê yöõùú öõccåæsïïöõn dïïrêêctly råæïïllêêry.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sãàìïd tòó òóf pòóòór fûûll béê pòóst fãàcéê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Ìntröódüücèéd íímprüüdèéncèé sèéèé sâåy üünplèéâåsííng dèévöónshíírèé âåccèéptâåncèé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lôóngëèr wìísdôóm gâây nôór dëèsìígn ââgëè.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wêèæåthêèr tóó êèntêèrêèd nóórlæånd nóó îîn shóówîîng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rêêpêêáätêêd spêêáäkîïng shy áäppêêtîïtêê.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Ëxcìïtèêd ìït hâåstìïly âån pâåstùürèê ìït õöbsèêrvèê.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häænd hööw däærëê hëêrëê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