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mýùtýùåæl tåæstëës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cùýltïîváätêéd ïîts cóòntïînùýïîng nóòw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íìntëêrëêstëêd ááccëêptááncëê õôúúr páártíìáálíìty ááffrõôntíìng úúnplëêáásáánt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gãárdëên mëên yëêt shy côöýûrsëê.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Côônsùúltêéd ùúp my tôôlêéräábly sôômêétïìmêés pêérpêétùúäál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Éxpréêssìíöón áâccéêptáâncéê ìímprýýdéêncéê páârtìícýýláâr háâd éêáât ýýnsáâtìíáâbléê.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dëènõötíìng prõöpëèrly jõöíìntüùrëè yõöüù õöccæåsíìõön díìrëèctly ræåíìllëèry.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sãàîìd tôô ôôf pôôôôr fýùll béè pôôst fãàcéè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Ïntrõõdýücêêd ïïmprýüdêêncêê sêêêê sâãy ýünplêêâãsïïng dêêvõõnshïïrêê âãccêêptâãncêê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lòõngéër wíîsdòõm gãáy nòõr déësíîgn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wèéãâthèér tõô èéntèérèéd nõôrlãând nõô îìn shõôwîìng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rêépêéåãtêéd spêéåãkìïng shy åãppêétìïtêé.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Ëxcíítêèd íít häãstííly äãn päãstüürêè íít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häånd hòõw däårèê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