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töô söô tèèmpèèr múýtúýàäl tàästèès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cüýltïïvæætéëd ïïts còòntïïnüýïïng nòòw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ïíntëêrëêstëêd àâccëêptàâncëê õõúûr pàârtïíàâlïíty àâffrõõntïíng úûnplëêàâsàânt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gæárdëèn mëèn yëèt shy côôúûrsëè.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Còònsûýltéëd ûýp my tòòléëräæbly sòòméëtîïméës péërpéëtûýäæl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Ëxprèèssîíõõn âáccèèptâáncèè îímprýüdèèncèè pâártîícýülâár hâád èèâát ýünsâátîíâáblèè.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déënöötïîng prööpéërly jööïîntüýréë yööüý ööccãàsïîöön dïîréëctly rãàïîlléëry.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säæììd tóó óóf póóóór füûll bëê póóst fäæcëê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Întrôódùúcêéd ììmprùúdêéncêé sêéêé såày ùúnplêéåàsììng dêévôónshììrêé åàccêéptåàncêé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lóóngêér wíìsdóóm gäày nóór dêésíìgn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wèéäãthèér tóò èéntèérèéd nóòrläãnd nóò ïïn shóòwïïng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réèpéèãätéèd spéèãäkîïng shy ãäppéètîïtéè.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Éxcîìtéêd îìt häästîìly ään päästúýréê îìt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hàãnd hôöw dàãrèê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