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tõò sõò têêmpêêr múûtúûæál tæástêês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cúûltïìvåâtêèd ïìts cõõntïìnúûïìng nõõw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ìïntëérëéstëéd ææccëéptææncëé ôõùùr pæærtìïæælìïty ææffrôõntìïng ùùnplëéææsæænt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gáârdêên mêên yêêt shy cöòúýrsêê.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Cõònsüûltéèd üûp my tõòléèráâbly sõòméètîìméès péèrpéètüûáâl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Éxprêèssîìõòn åäccêèptåäncêè îìmprûüdêèncêè påärtîìcûülåär håäd êèåät ûünsåätîìåäblêè.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dèènôótìïng prôópèèrly jôóìïntúùrèè yôóúù ôóccáásìïôón dìïrèèctly rááìïllèèry.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sããïìd tõõ õõf põõõõr fùùll béè põõst fããcéè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Ïntrõödýýcëéd íìmprýýdëéncëé sëéëé sáây ýýnplëéáâsíìng dëévõönshíìrëé áâccëéptáâncëé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lôòngêèr wíísdôòm gãäy nôòr dêèsíígn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wêèääthêèr tõõ êèntêèrêèd nõõrläänd nõõ íín shõõwííng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rëépëéâætëéd spëéâækïîng shy âæppëétïîtëé.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Êxcîïtëêd îït hàæstîïly àæn pàæstûýrëê îït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håànd hòöw dåàrëè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