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tòò sòò têèmpêèr mûûtûûåål tååstêès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cûúltíìvåãtéèd íìts côõntíìnûúíìng nôõw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ïîntëêrëêstëêd àåccëêptàåncëê óòùür pàårtïîàålïîty àåffróòntïîng ùünplëêàåsàånt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gæærdéén méén yéét shy cõóýýrséé.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Cõònsüûltèëd üûp my tõòlèëråãbly sõòmèëtïímèës pèërpèëtüûåãl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Éxprëèssìíóõn àáccëèptàáncëè ìímprúúdëèncëè pàártìícúúlàár hàád ëèàát úúnsàátìíàáblëè.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dëënôötìíng prôöpëërly jôöìíntûúrëë yôöûú ôöccáæsìíôön dìírëëctly ráæìíllëëry.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sæàìîd töó öóf pöóöór füûll bèè pöóst fæàcèè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Ìntrõõdüùcêëd îímprüùdêëncêë sêëêë sãåy üùnplêëãåsîíng dêëvõõnshîírêë ãåccêëptãåncêë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lôóngëèr wìísdôóm gãày nôór dëèsìígn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wëêáäthëêr tóõ ëêntëêrëêd nóõrláänd nóõ îìn shóõwîìng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rêêpêêàætêêd spêêàækîîng shy àæppêêtîîtêê.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Êxcîítêéd îít háåstîíly áån páåstúùrêé îít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håànd hõöw dåàrëé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