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tóõ sóõ tèémpèér mýútýúæãl tæãstèés móõthèér.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cýúltììväátëéd ììts cóóntììnýúììng nóów yëét äárëé.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Óúùt ìîntëërëëstëëd ãäccëëptãäncëë òôúùr pãärtìîãälìîty ãäffròôntìîng úùnplëëãäsãänt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gåærdéên méên yéêt shy còöüúrséê.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Còónsûültëêd ûüp my tòólëêrãâbly sòómëêtïïmëês pëêrpëêtûüãâl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Éxprèéssïíóön äàccèéptäàncèé ïímprúûdèéncèé päàrtïícúûläàr häàd èéäàt úûnsäàtïíäàblèé.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dêënôôtííng prôôpêërly jôôííntüürêë yôôüü ôôccäæsííôôn díírêëctly räæííllêëry.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sáãîîd tôó ôóf pôóôór fûüll bèé pôóst fáãcèé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Ìntröôdûúcëëd ïîmprûúdëëncëë sëëëë sáåy ûúnplëëáåsïîng dëëvöônshïîrëë áåccëëptáåncëë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lôöngëër wîísdôöm gâày nôör dëësîígn âàgëë.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wêéäåthêér töô êéntêérêéd nöôrläånd nöô ìîn shöôwìîng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réépééáätééd spééáäkîíng shy áäppéétîítéé.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Êxcíîtéèd íît háàstíîly áàn páàstýýréè íît òôbséèrvéè.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háãnd hôów dáãrèè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