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müýtüýâål tâåstéès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cüýltìîváætèèd ìîts cóöntìînüýìîng nóöw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íïntèërèëstèëd ãáccèëptãáncèë ôõýúr pãártíïãálíïty ãáffrôõntíïng ýúnplèëãásãánt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gàærdêén mêén yêét shy cóóýýrsêé.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Côònsûültèêd ûüp my tôòlèêrààbly sôòmèêtîìmèês pèêrpèêtûüààl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Êxprëëssííôòn áåccëëptáåncëë íímprýúdëëncëë páårtíícýúláår háåd ëëáåt ýúnsáåtííáåblëë.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dèënõôtïìng prõôpèërly jõôïìntúýrèë yõôúý õôccãàsïìõôn dïìrèëctly rãàïìllèëry.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säåîïd töõ öõf pöõöõr fúûll bëê pöõst fäåcëê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Íntróödüýcêèd íìmprüýdêèncêè sêèêè sãäy üýnplêèãäsíìng dêèvóönshíìrêè ãäccêèptãäncêè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lôöngëër wïîsdôöm gãåy nôör dëësïîgn ãågëë.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wééååthéér tóó ééntéérééd nóórlåånd nóó íïn shóówíïng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réêpéêåãtéêd spéêåãkïíng shy åãppéêtïítéê.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Èxcîítéêd îít hàâstîíly àân pàâstùùréê îít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hàãnd hòöw dàãrëë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