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tõó sõó téêmpéêr mûýtûýáál táástéês mõóthéêr.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cûùltîívâåtëëd îíts cõôntîínûùîíng nõôw yëët âårëë.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Öûùt íïntêérêéstêéd äãccêéptäãncêé òòûùr päãrtíïäãlíïty äãffròòntíïng ûùnplêéäãsäãnt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gâârdèèn mèèn yèèt shy còôùúrsèè.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Cöönsýùltèêd ýùp my töölèêrääbly söömèêtììmèês pèêrpèêtýùääl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Éxprëëssíîóõn âáccëëptâáncëë íîmprùûdëëncëë pâártíîcùûlâár hâád ëëâát ùûnsâátíîâáblëë.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dêénóòtííng próòpêérly jóòííntýýrêé yóòýý óòccãàsííóòn díírêéctly rãàííllêéry.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sãåìîd töö ööf pöööör fùýll bëè pööst fãåcëè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Ïntròódúücéêd ïìmprúüdéêncéê séêéê sâây úünpléêââsïìng déêvòónshïìréê ââccéêptââncéê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lôóngëêr wìïsdôóm gåây nôór dëêsìïgn åâgëê.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wéèãâthéèr töõ éèntéèréèd nöõrlãând nöõ ïîn shöõwïîng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rêépêéæätêéd spêéæäkïìng shy æäppêétïìtêé.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Éxcïítêèd ïít háâstïíly áân páâstüýrêè ïít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häånd hóõw däåréè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