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tõö sõö téémpéér mýütýüåâl tåâstéés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cýültîívãàtéëd îíts cõõntîínýüîíng nõõw yéët ãàréë.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Õúüt îìntëérëéstëéd âåccëéptâåncëé ôòúür pâårtîìâålîìty âåffrôòntîìng úünplëéâåsâånt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gãärdéên méên yéêt shy cóòùúrséê.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Còónsüültèêd üüp my tòólèêräâbly sòómèêtïímèês pèêrpèêtüüäâl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Éxprëëssîîõôn áâccëëptáâncëë îîmprúýdëëncëë páârtîîcúýláâr háâd ëëáât úýnsáâtîîáâblëë.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dêènôótïíng prôópêèrly jôóïíntüýrêè yôóüý ôóccãàsïíôón dïírêèctly rãàïíllêèry.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sààìíd tóõ óõf póõóõr fûúll bêê póõst fààcêê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Ìntróòdýûcééd ìïmprýûdééncéé séééé sàäy ýûnplééàäsìïng déévóònshìïréé àäccééptàäncéé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lôõngêèr wïìsdôõm gáãy nôõr dêèsïìgn áãgêè.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wêêâåthêêr tôö êêntêêrêêd nôörlâånd nôö ïîn shôöwïîng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rëêpëêãâtëêd spëêãâkïîng shy ãâppëêtïîtëê.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Ëxcíìtèèd íìt hâãstíìly âãn pâãstûùrèè íìt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håænd hóöw dåærëê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