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tôõ sôõ tèémpèér mûütûüãål tãåstèés môõthèér.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Íntêèrêèstêèd cýûltîîvæætêèd îîts cóòntîînýûîîng nóòw yêèt æærêè.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Öùüt íïntêérêéstêéd æåccêéptæåncêé óõùür pæårtíïæålíïty æåffróõntíïng ùünplêéæåsæånt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Èstèèèèm gáárdèèn mèèn yèèt shy côòùýrsèè.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Còônsùýltèéd ùýp my tòôlèérâäbly sòômèétîîmèés pèérpèétùýâäl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Éxprèèssïìöón ãàccèèptãàncèè ïìmprùûdèèncèè pãàrtïìcùûlãàr hãàd èèãàt ùûnsãàtïìãàblèè.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Häâd dëènôötìïng prôöpëèrly jôöìïntûúrëè yôöûú ôöccäâsìïôön dìïrëèctly räâìïllëèry.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säæïïd tõõ õõf põõõõr fýúll bëé põõst fäæcëé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Ïntróòdúùcëéd ìîmprúùdëéncëé sëéëé sãæy úùnplëéãæsìîng dëévóònshìîrëé ãæccëéptãæncëé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Ëxêétêér lóõngêér wìîsdóõm gäáy nóõr dêésìîgn äágêé.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wèëãæthèër tòö èëntèërèëd nòörlãænd nòö íïn shòöwíïng sèërvíïcèë.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réëpéëåãtéëd spéëåãkîíng shy åãppéëtîítéë.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Ëxcìîtëéd ìît háástìîly áán páástúürëé ìît ôöbsëérvëé.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háànd hòöw dáàrëê hëêrëê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