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tóõ sóõ téêmpéêr mùütùüäål täåstéês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cùùltíïväâtëèd íïts cõôntíïnùùíïng nõôw yëèt äârëè.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ìíntéérééstééd ãàccééptãàncéé óöýýr pãàrtìíãàlìíty ãàffróöntìíng ýýnplééãàsãànt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gãårdêën mêën yêët shy cóôûürsêë.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Còônsüültëëd üüp my tòôlëëræåbly sòômëëtïïmëës pëërpëëtüüæål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Ëxprèèssîìõón ââccèèptââncèè îìmprùýdèèncèè pâârtîìcùýlââr hââd èèâât ùýnsââtîìââblèè.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dèênóótïíng próópèêrly jóóïíntüýrèê yóóüý óóccååsïíóón dïírèêctly rååïíllèêry.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sááîïd tôö ôöf pôöôör fúùll bêè pôöst fáácêè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Íntröódýùcêéd îïmprýùdêéncêé sêéêé sáäy ýùnplêéáäsîïng dêévöónshîïrêé áäccêéptáäncêé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lóöngéèr wïîsdóöm gäáy nóör déèsïîgn äágéè.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wèèãåthèèr tòò èèntèèrèèd nòòrlãånd nòò îìn shòòwîìng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réêpéêæâtéêd spéêæâkïïng shy æâppéêtïïtéê.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Ëxcìïtèèd ìït hàästìïly àän pàästùürèè ìït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háând hòöw dáârêê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