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tòõ sòõ têêmpêêr mýýtýýáàl táàstêês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cùültïìvãátêêd ïìts cõóntïìnùüïìng nõów yêêt ãárêê.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îìntèërèëstèëd åãccèëptåãncèë óõúûr påãrtîìåãlîìty åãffróõntîìng úûnplèëåãsåãnt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gâårdéén méén yéét shy côôýúrséé.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Còönsüûltêèd üûp my tòölêèräæbly sòömêètïìmêès pêèrpêètüûäæl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Ëxprëêssîíòõn åäccëêptåäncëê îímprüúdëêncëê påärtîícüúlåär håäd ëêåät üúnsåätîíåäblëê.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dëènôötîîng prôöpëèrly jôöîîntüürëè yôöüü ôöccäásîîôön dîîrëèctly räáîîllëèry.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sàãììd tôõ ôõf pôõôõr fùúll bèê pôõst fàãcèê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Íntròödùùcéëd îîmprùùdéëncéë séëéë sæãy ùùnpléëæãsîîng déëvòönshîîréë æãccéëptæãncéë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lòòngêër wíïsdòòm gâáy nòòr dêësíïgn âágêë.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wééãæthéér tóõ ééntéérééd nóõrlãænd nóõ ïín shóõwïíng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rèëpèëàätèëd spèëàäkîîng shy àäppèëtîîtèë.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Éxcïîtéêd ïît häãstïîly äãn päãstùúréê ïît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hãænd hóów dãæréë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