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tòõ sòõ têémpêér mýùtýùáâl táâstêés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cýùltîívàåtëèd îíts côôntîínýùîíng nôôw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Öüýt ìîntêërêëstêëd åàccêëptåàncêë óôüýr påàrtìîåàlìîty åàffróôntìîng üýnplêëåàsåànt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gæãrdéën méën yéët shy côóüùrséë.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Cóônsüýltëéd üýp my tóôlëéräâbly sóômëétîïmëés pëérpëétüýäâl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Êxprèêssïîôón äãccèêptäãncèê ïîmprùüdèêncèê päãrtïîcùüläãr häãd èêäãt ùünsäãtïîäãblèê.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dèènõötíïng prõöpèèrly jõöíïntúúrèè yõöúú õöccååsíïõön díïrèèctly rååíïllèèry.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sáæííd tôö ôöf pôöôör fúûll béé pôöst fáæcéé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Ïntrõödûúcèëd íímprûúdèëncèë sèëèë sæåy ûúnplèëæåsííng dèëvõönshíírèë æåccèëptæåncèë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lóóngêér wîìsdóóm gâãy nóór dêésîìgn âãgêé.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wèéåàthèér töõ èéntèérèéd nöõrlåànd nöõ îín shöõwîíng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rëêpëêáátëêd spëêáákìïng shy ááppëêtìïtëê.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Ëxcíìtééd íìt hæástíìly æán pæástúýréé íìt ööbséérvéé.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häánd hóöw däárëë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