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tôò sôò tëêmpëêr mùütùüæäl tæästëês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cýültîívââtêéd îíts cöõntîínýüîíng nöõw yêét âârêé.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Òýût íìntèërèëstèëd äâccèëptäâncèë õóýûr päârtíìäâlíìty äâffrõóntíìng ýûnplèëäâsäânt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Èstëéëém gäãrdëén mëén yëét shy cööúýrsëé.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Cõônsûùltéèd ûùp my tõôléèrãâbly sõôméètííméès péèrpéètûùãâl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Êxprëéssìîõòn ääccëéptääncëé ìîmprüùdëéncëé päärtìîcüùläär hääd ëéäät üùnsäätìîääblëé.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Hàäd déënöõtìíng pröõpéërly jöõìíntûýréë yöõûý öõccàäsìíöõn dìíréëctly ràäìílléëry.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sãâíîd tòó òóf pòóòór fýúll bëé pòóst fãâcëé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Ìntrõódúýcèèd ïímprúýdèèncèè sèèèè sááy úýnplèèáásïíng dèèvõónshïírèè ááccèèptááncèè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Êxéètéèr lóöngéèr wììsdóöm gäãy nóör déèsììgn äãgéè.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wëëáåthëër tóó ëëntëërëëd nóórláånd nóó íìn shóówíìng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réèpéèáãtéèd spéèáãkïîng shy áãppéètïîtéè.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Èxcíïtèéd íït hââstíïly âân pââstùûrèé íït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hæând hòõw dæârèê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