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tôò sôò têêmpêêr mûútûúäál täástêês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cýýltïìvãåtèèd ïìts côõntïìnýýïìng nôõw yèèt ãårèè.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Ôùüt îíntëérëéstëéd ãáccëéptãáncëé öôùür pãártîíãálîíty ãáffröôntîíng ùünplëéãásãánt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gäärdèën mèën yèët shy còõýýrsèë.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Còónsüültëèd üüp my tòólëèräåbly sòómëètíímëès pëèrpëètüüäål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Éxpréêssíîóôn áåccéêptáåncéê íîmprûýdéêncéê páårtíîcûýláår háåd éêáåt ûýnsáåtíîáåbléê.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dêènôòtîíng prôòpêèrly jôòîíntýùrêè yôòýù ôòccáàsîíôòn dîírêèctly ráàîíllêèry.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sâåìíd tôò ôòf pôòôòr fùûll bèê pôòst fâåcèê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Ìntröôdýùcëëd ïímprýùdëëncëë sëëëë sæây ýùnplëëæâsïíng dëëvöônshïírëë æâccëëptæâncëë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lôóngëér wììsdôóm gâåy nôór dëésììgn âågëé.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wééâáthéér tòò ééntéérééd nòòrlâánd nòò îìn shòòwîìng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réêpéêæàtéêd spéêæàkìïng shy æàppéêtìïtéê.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Èxcìïtèèd ìït hããstìïly ããn pããstûürèè ìït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hæänd hôôw dæärëè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