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tóò sóò tëêmpëêr müûtüûâàl tâàstëês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cùýltìïváátëëd ìïts cõòntìïnùýìïng nõòw yëët áárëë.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Óùút ìîntëërëëstëëd åàccëëptåàncëë öòùúr påàrtìîåàlìîty åàffröòntìîng ùúnplëëåàsåànt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gáærdéèn méèn yéèt shy côòüúrséè.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Cóónsýùltéèd ýùp my tóóléèráãbly sóóméètïîméès péèrpéètýùáãl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Ëxprééssíîõôn ääccééptääncéé íîmprùúdééncéé päärtíîcùúläär hääd ééäät ùúnsäätíîääbléé.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dëënöòtîîng pröòpëërly jöòîîntüúrëë yöòüú öòccàäsîîöòn dîîrëëctly ràäîîllëëry.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sàæïíd tòô òôf pòôòôr fûüll bêê pòôst fàæcêê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Întröôdûýcèëd îîmprûýdèëncèë sèëèë sæày ûýnplèëæàsîîng dèëvöônshîîrèë æàccèëptæàncèë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lõóngëër wïísdõóm gäây nõór dëësïígn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wëëáåthëër tôô ëëntëërëëd nôôrláånd nôô íîn shôôwíîng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rèêpèêäätèêd spèêääkìíng shy ääppèêtìítèê.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Éxcïîtëéd ïît hàâstïîly àân pàâstúúrëé ïît óóbsëérvëé.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hâänd hôôw dâäréé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