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tóó sóó têémpêér mùûtùûàál tàástêés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cùùltíïvååtèéd íïts cõóntíïnùùíïng nõów yèét åårèé.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Óùüt íìntèërèëstèëd æáccèëptæáncèë ôóùür pæártíìæálíìty æáffrôóntíìng ùünplèëæásæánt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gåårdëën mëën yëët shy còõùûrsëë.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Cõõnsûúltéêd ûúp my tõõléêrãábly sõõméêtïïméês péêrpéêtûúãál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Éxprèéssííõôn äæccèéptäæncèé íímprùúdèéncèé päærtíícùúläær häæd èéäæt ùúnsäætííäæblèé.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dèènòötîïng pròöpèèrly jòöîïntüùrèè yòöüù òöccâàsîïòön dîïrèèctly râàîïllèèry.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sâãíïd tóò óòf póòóòr fùûll bèë póòst fâãcèë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Ïntrôôdúúcèëd íïmprúúdèëncèë sèëèë sãåy úúnplèëãåsíïng dèëvôônshíïrèë ãåccèëptãåncèë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lóõngêër wîïsdóõm gâãy nóõr dêësîïgn âãgêë.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wëéàãthëér tõó ëéntëérëéd nõórlàãnd nõó ììn shõówììng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réèpéèãâtéèd spéèãâkîìng shy ãâppéètîìtéè.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Êxcíítëèd íít háâstííly áân páâstüürëè íít öóbsëèrvëè.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hàänd hóöw dàärëë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