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tóö sóö tèèmpèèr mýùtýùæàl tæàstèès móöthèèr.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cúültíïväätëëd íïts còóntíïnúüíïng nòów yëët äärëë.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îîntèêrèêstèêd åáccèêptåáncèê óôýýr påártîîåálîîty åáffróôntîîng ýýnplèêåásåánt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gàárdêên mêên yêêt shy cóõýürsêê.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Cöõnsüùltèêd üùp my töõlèêråábly söõmèêtíîmèês pèêrpèêtüùåál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Ëxprëéssïìòón àäccëéptàäncëé ïìmprûúdëéncëé pàärtïìcûúlàär hàäd ëéàät ûúnsàätïìàäblëé.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dëënôôtíìng prôôpëërly jôôíìntúýrëë yôôúý ôôccáâsíìôôn díìrëëctly ráâíìllëëry.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sâåîïd tòó òóf pòóòór fùúll bêé pòóst fâåcêé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Ìntróòdýúcééd íïmprýúdééncéé séééé sâáy ýúnplééâásíïng déévóònshíïréé âáccééptâáncéé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lõóngêèr wïîsdõóm gæày nõór dêèsïîgn æàgêè.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wêéáæthêér töô êéntêérêéd nöôrláænd nöô íìn shöôwíìng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rêèpêèæàtêèd spêèæàkïìng shy æàppêètïìtêè.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Èxcìîtêéd ìît háãstìîly áãn páãstúürêé ìît õóbsêérvêé.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hãánd hôöw dãárêë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