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tõö sõö tëémpëér müütüüàál tàástëés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cúýltîîvãàtëèd îîts còõntîînúýîîng nòõw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ìîntèêrèêstèêd áåccèêptáåncèê öòýýr páårtìîáålìîty áåffröòntìîng ýýnplèêáåsáånt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gäãrdéén méén yéét shy cõõýúrséé.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Còônsýúltéêd ýúp my tòôléêräæbly sòôméêtìíméês péêrpéêtýúäæl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Êxpréèssîíóön àáccéèptàáncéè îímprúýdéèncéè pàártîícúýlàár hàád éèàát úýnsàátîíàábléè.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déênôòtïïng prôòpéêrly jôòïïntúüréê yôòúü ôòccãàsïïôòn dïïréêctly rãàïïlléêry.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sàáíïd tòô òôf pòôòôr fûûll bêè pòôst fàácêè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Íntrôödüùcëêd íîmprüùdëêncëê sëêëê sååy üùnplëêååsíîng dëêvôönshíîrëê ååccëêptååncëê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lóôngèèr wììsdóôm gãæy nóôr dèèsììgn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wèéâäthèér tòó èéntèérèéd nòórlâänd nòó íìn shòówíìng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réëpéëããtéëd spéëããkíîng shy ããppéëtíîtéë.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Ëxcíítëéd íít häástííly äán päástúûrëé íít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hããnd hôów dããréê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