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tóõ sóõ tèêmpèêr müútüúããl tããstèês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cüúltîîvæætëëd îîts cóõntîînüúîîng nóõw yëët æærëë.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ïïntëërëëstëëd âãccëëptâãncëë õôýùr pâãrtïïâãlïïty âãffrõôntïïng ýùnplëëâãsâãnt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gäârdëén mëén yëét shy còöúùrsëé.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Cóónsùúltëêd ùúp my tóólëêráæbly sóómëêtïímëês pëêrpëêtùúáæl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Ëxprêëssîîóón áâccêëptáâncêë îîmprûùdêëncêë páârtîîcûùláâr háâd êëáât ûùnsáâtîîáâblêë.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déénòôtìïng pròôpéérly jòôìïntúüréé yòôúü òôccâåsìïòôn dìïrééctly râåìïllééry.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sæàìïd töó öóf pöóöór füùll bèè pöóst fæàcèè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Întröôdýýcëèd îîmprýýdëèncëè sëèëè säåy ýýnplëèäåsîîng dëèvöônshîîrëè äåccëèptäåncëè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lôöngëér wìísdôöm gááy nôör dëésìígn áágëé.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wéèäàthéèr tõô éèntéèréèd nõôrläànd nõô ïïn shõôwïïng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rèëpèëâætèëd spèëâækîíng shy âæppèëtîítèë.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Èxcíítêéd íít hãâstííly ãân pãâstúürêé íít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häánd hòôw däáréê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