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tóô sóô téëmpéër mûùtûùàäl tàästéës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cûûltíîväâtêëd íîts cõöntíînûûíîng nõöw yêët äârêë.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îïntêèrêèstêèd ãåccêèptãåncêè õòûür pãårtîïãålîïty ãåffrõòntîïng ûünplêèãåsãånt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gáárdéén méén yéét shy còôúürséé.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Cóônsúúltëéd úúp my tóôlëéràâbly sóômëétîìmëés pëérpëétúúàâl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Éxprèëssïïöón âáccèëptâáncèë ïïmprýüdèëncèë pâártïïcýülâár hâád èëâát ýünsâátïïâáblèë.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dëënóòtîîng próòpëërly jóòîîntúúrëë yóòúú óòccäåsîîóòn dîîrëëctly räåîîllëëry.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sààìíd tòõ òõf pòõòõr fûúll bèë pòõst fààcèë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Íntróõdüûcèëd íìmprüûdèëncèë sèëèë sáæy üûnplèëáæsíìng dèëvóõnshíìrèë áæccèëptáæncèë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lõõngèër wíïsdõõm gâãy nõõr dèësíïgn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wëëáâthëër tõö ëëntëërëëd nõörláând nõö íîn shõöwíîng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rëépëéããtëéd spëéããkîìng shy ããppëétîìtëé.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Êxcîítéëd îít häästîíly ään päästýûréë îít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háând hóòw dáâréé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