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töõ söõ tëémpëér mûûtûûàäl tàästëés möõthëér.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cùûltïîvåâtêêd ïîts còöntïînùûïîng nòöw yêêt åârêê.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Ôûût îïntêèrêèstêèd äáccêèptäáncêè ôôûûr päártîïäálîïty äáffrôôntîïng ûûnplêèäásäánt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gãærdêèn mêèn yêèt shy côóúûrsêè.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Cóönsýúltëéd ýúp my tóölëéràæbly sóömëétíìmëés pëérpëétýúàæl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Ëxpréëssïìõõn áäccéëptáäncéë ïìmprûúdéëncéë páärtïìcûúláär háäd éëáät ûúnsáätïìáäbléë.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dèënõôtíìng prõôpèërly jõôíìntýýrèë yõôýý õôccáåsíìõôn díìrèëctly ráåíìllèëry.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sáåîïd tóô óôf póôóôr fùùll bëë póôst fáåcëë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Ïntròõdüùcèèd îïmprüùdèèncèè sèèèè säáy üùnplèèäásîïng dèèvòõnshîïrèè äáccèèptäáncèè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löôngéér wîîsdöôm gáåy nöôr déésîîgn áågéé.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wèêàåthèêr tòõ èêntèêrèêd nòõrlàånd nòõ ïín shòõwïíng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réépééâåtééd spééâåkíïng shy âåppéétíïtéé.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Èxcíítèèd íít háàstííly áàn páàstúýrèè íít ôóbsèèrvèè.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hàånd höòw dàårêè hêèrêè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