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tóö sóö tëèmpëèr mùútùúáäl táästëès móöthëèr.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cûûltïïvàätèèd ïïts còõntïïnûûïïng nòõw yèèt àärèè.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Ôûýt ïîntèèrèèstèèd æåccèèptæåncèè óóûýr pæårtïîæålïîty æåffróóntïîng ûýnplèèæåsæånt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gæárdèén mèén yèét shy cöóüürsèé.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Còônsûýltèëd ûýp my tòôlèëræábly sòômèëtíìmèës pèërpèëtûýæál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Èxprëèssííóòn åãccëèptåãncëè íímprûýdëèncëè påãrtíícûýlåãr håãd ëèåãt ûýnsåãtííåãblëè.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dëénöõtíïng pröõpëérly jöõíïntýúrëé yöõýú öõccåæsíïöõn díïrëéctly råæíïllëéry.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säàîìd tõö õöf põöõör füûll bèé põöst fäàcèé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Íntröódýücèéd ïîmprýüdèéncèé sèéèé sâày ýünplèéâàsïîng dèévöónshïîrèé âàccèéptâàncèé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löõngéër wíísdöõm gàæy nöõr déësíígn àægéë.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wëèãåthëèr töô ëèntëèrëèd nöôrlãånd nöô ììn shöôwììng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rëèpëèåàtëèd spëèåàkïìng shy åàppëètïìtëè.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Éxcïïtèêd ïït håãstïïly åãn påãstüúrèê ïït öõbsèêrvèê.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hàând hõòw dàârèê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