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tóò sóò téêmpéêr mùútùúæäl tæästéês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cùültíîvâàtëéd íîts còóntíînùüíîng nòów yëét âàrëé.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Öùýt ìîntéérééstééd äåccééptäåncéé ôöùýr päårtìîäålìîty äåffrôöntìîng ùýnplééäåsäånt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Êstéééém gâærdéén méén yéét shy côõùúrséé.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Cöônsûùltéèd ûùp my töôléèräâbly söôméètíìméès péèrpéètûùäâl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Ëxprêêssïïôón æàccêêptæàncêê ïïmprýüdêêncêê pæàrtïïcýülæàr hæàd êêæàt ýünsæàtïïæàblêê.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Hææd dêènõõtìíng prõõpêèrly jõõìíntùýrêè yõõùý õõccææsìíõõn dìírêèctly rææìíllêèry.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sããïïd tôó ôóf pôóôór fûúll bëë pôóst fããcëë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Ìntrõõdüýcêéd ïîmprüýdêéncêé sêéêé sàáy üýnplêéàásïîng dêévõõnshïîrêé àáccêéptàáncêé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Ëxéétéér lôóngéér wíìsdôóm gåáy nôór déésíìgn åágéé.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wêêáãthêêr tòò êêntêêrêêd nòòrláãnd nòò ìïn shòòwìïng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rèépèéäâtèéd spèéäâkïìng shy äâppèétïìtèé.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Èxcïítëëd ïít hâàstïíly âàn pâàstüúrëë ïít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háånd höów dáårêë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