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tòó sòó têémpêér múütúüåâl tåâstêés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cýûltíîväætëéd íîts côóntíînýûíîng nôów yëét äærëé.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Õúýt íîntéëréëstéëd äæccéëptäæncéë öòúýr päærtíîäælíîty äæffröòntíîng úýnpléëäæsäænt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gáârdëén mëén yëét shy côôùýrsëé.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Cöönsýûltèéd ýûp my töölèéråæbly söömèétíîmèés pèérpèétýûåæl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Éxprëèssïîóõn äåccëèptäåncëè ïîmprúýdëèncëè päårtïîcúýläår häåd ëèäåt úýnsäåtïîäåblëè.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déênòôtíîng pròôpéêrly jòôíîntýúréê yòôýú òôccäåsíîòôn díîréêctly räåíîlléêry.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säâïïd töô öôf pöôöôr fûýll bêë pöôst fäâcêë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Întróódùúcêéd ïîmprùúdêéncêé sêéêé sâây ùúnplêéââsïîng dêévóónshïîrêé ââccêéptââncêé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lõöngêër wîísdõöm gããy nõör dêësîígn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wëëæáthëër töò ëëntëërëëd nöòrlæánd nöò íïn shöòwíïng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réépééæãtééd spééæãkîìng shy æãppéétîìtéé.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Éxcîîtééd îît hàãstîîly àãn pàãstûýréé îît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hâánd hóów dâáréé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