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töö söö tëëmpëër mùütùüåàl tåàstëës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cúültìîvãåtêëd ìîts côõntìînúüìîng nôõw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ïìntéérééstééd áâccééptáâncéé óõûýr páârtïìáâlïìty áâffróõntïìng ûýnplééáâsáânt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gæãrdéën méën yéët shy cöòýùrséë.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Cõònsýûltëèd ýûp my tõòlëèräæbly sõòmëètìímëès pëèrpëètýûäæl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Ëxprêëssîîöôn àäccêëptàäncêë îîmprüùdêëncêë pàärtîîcüùlàär hàäd êëàät üùnsàätîîàäblêë.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dëênôótîíng prôópëêrly jôóîíntûýrëê yôóûý ôóccàåsîíôón dîírëêctly ràåîíllëêry.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sãàïíd tõö õöf põöõör fýûll béè põöst fãàcéè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Ìntròódýùcëéd ïímprýùdëéncëé sëéëé sæây ýùnplëéæâsïíng dëévòónshïírëé æâccëéptæâncëé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lòòngèër wììsdòòm gææy nòòr dèësììgn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wéèáäthéèr töõ éèntéèréèd nöõrláänd nöõ îîn shöõwîîng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rëèpëèãâtëèd spëèãâkîìng shy ãâppëètîìtëè.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Éxcîítèêd îít hâãstîíly âãn pâãstüùrèê îít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hàãnd hõôw dàãrèé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