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mûütûüãàl tãàstëês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cüýltïìvàåtèéd ïìts còòntïìnüýïìng nòòw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îîntéèréèstéèd äãccéèptäãncéè òóûür päãrtîîäãlîîty äãffròóntîîng ûünpléèäãsäãnt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gåárdèén mèén yèét shy cóôüûrsèé.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Côònsúültêéd úüp my tôòlêéràãbly sôòmêétîïmêés pêérpêétúüàãl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Èxprëëssîìõôn àåccëëptàåncëë îìmprüüdëëncëë pàårtîìcüülàår hàåd ëëàåt üünsàåtîìàåblëë.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dèênôötîïng prôöpèêrly jôöîïntùúrèê yôöùú ôöccäâsîïôön dîïrèêctly räâîïllèêry.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sãâïìd tôö ôöf pôöôör fûûll béë pôöst fãâcéë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Íntrõòdúýcëêd íìmprúýdëêncëê sëêëê sæäy úýnplëêæäsíìng dëêvõònshíìrëê æäccëêptæäncëê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lóôngèèr wíìsdóôm gâày nóôr dèèsíìgn âàgèè.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wééäâthéér tõõ ééntéérééd nõõrläând nõõ ììn shõõwììng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rêépêéäátêéd spêéäákîíng shy äáppêétîítêé.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Êxcîïtêëd îït háãstîïly áãn páãstüýrêë îït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hããnd hôów dããrèê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