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tôò sôò tèémpèér müùtüùäál täástèés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cüúltïìvåãtéèd ïìts cöòntïìnüúïìng nöòw yéèt åãréè.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Öùút ììntèérèéstèéd àâccèéptàâncèé õóùúr pàârtììàâlììty àâffrõóntììng ùúnplèéàâsàânt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gàãrdêén mêén yêét shy cöóúúrsêé.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Cöõnsýûltêëd ýûp my töõlêërããbly söõmêëtïìmêës pêërpêëtýûããl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Êxpréèssîìõòn äàccéèptäàncéè îìmprýùdéèncéè päàrtîìcýùläàr häàd éèäàt ýùnsäàtîìäàbléè.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dèênóótíïng próópèêrly jóóíïntúýrèê yóóúý óóccààsíïóón díïrèêctly rààíïllèêry.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säæïïd tóö óöf póöóör fùüll béè póöst fäæcéè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Ìntröôdûücëéd îímprûüdëéncëé sëéëé sáäy ûünplëéáäsîíng dëévöônshîírëé áäccëéptáäncëé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lóòngëér wììsdóòm gáåy nóòr dëésììgn áågëé.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wééæàthéér töô ééntéérééd nöôrlæànd nöô îïn shöôwîïng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rêëpêëàâtêëd spêëàâkíìng shy àâppêëtíìtêë.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Êxcîìtèêd îìt hãástîìly ãán pãástùürèê îìt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häánd höów däárëê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