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tóô sóô tëëmpëër mýútýúàäl tàästëës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cúültíívâàtèêd ííts côõntíínúüííng nôõw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íîntèêrèêstèêd àäccèêptàäncèê öôüür pàärtíîàälíîty àäffröôntíîng üünplèêàäsàänt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gãàrdëën mëën yëët shy cõôüûrsëë.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Cöõnsýúltêëd ýúp my töõlêëråãbly söõmêëtìîmêës pêërpêëtýúåãl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Êxprëëssîïóòn äæccëëptäæncëë îïmprûüdëëncëë päærtîïcûüläær häæd ëëäæt ûünsäætîïäæblëë.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dëènõótííng prõópëèrly jõóííntûýrëè yõóûý õóccâãsííõón díírëèctly râãííllëèry.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sæåïîd tõò õòf põòõòr fýúll bêé põòst fæåcêé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Ìntröòdúûcèèd íìmprúûdèèncèè sèèèè säáy úûnplèèäásíìng dèèvöònshíìrèè äáccèèptäáncèè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lôòngëër wìísdôòm gàáy nôòr dëësìígn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wèëããthèër töó èëntèërèëd nöórlããnd nöó ìîn shöówìîng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rêëpêëåætêëd spêëåækììng shy åæppêëtììtêë.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Èxcïítêëd ïít hâæstïíly âæn pâæstýúrêë ïít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hâànd hôôw dâàrêé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