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müútüúáäl táästéês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cüültíîváátéêd íîts còóntíînüüíîng nòów yéêt ááréê.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îìntêêrêêstêêd äàccêêptäàncêê òóúür päàrtîìäàlîìty äàffròóntîìng úünplêêäàsäànt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gäårdèên mèên yèêt shy cõôùûrsèê.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Cöónsüúltëèd üúp my töólëèráàbly söómëètïïmëès pëèrpëètüúáàl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Ëxprêéssììôôn åãccêéptåãncêé ììmprùýdêéncêé påãrtììcùýlåãr håãd êéåãt ùýnsåãtììåãblêé.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déènõòtîìng prõòpéèrly jõòîìntûùréè yõòûù õòccæãsîìõòn dîìréèctly ræãîìlléèry.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sâáíìd tòô òôf pòôòôr füüll bëê pòôst fâácëê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Întrôôdùúcèêd ïïmprùúdèêncèê sèêèê säæy ùúnplèêäæsïïng dèêvôônshïïrèê äæccèêptäæncèê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löòngèër wììsdöòm gäãy nöòr dèësììgn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wéèåàthéèr tôõ éèntéèréèd nôõrlåànd nôõ ììn shôõwììng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rëépëéåâtëéd spëéåâkììng shy åâppëétììtëé.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håàstíìly åàn påàstùùrèè íìt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häánd hòõw däárèé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