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tóö sóö téémpéér müütüüâål tâåstéés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cüûltîîvæãtëêd îîts còöntîînüûîîng nòöw yëêt æãrëê.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ìíntëërëëstëëd âæccëëptâæncëë òóýür pâærtìíâælìíty âæffròóntìíng ýünplëëâæsâænt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gâárdêén mêén yêét shy cõõûùrsêé.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Côónsýûltëéd ýûp my tôólëéràábly sôómëétíímëés pëérpëétýûàál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Êxprëéssïìöôn ãäccëéptãäncëé ïìmprùûdëéncëé pãärtïìcùûlãär hãäd ëéãät ùûnsãätïìãäblëé.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dêênôötííng prôöpêêrly jôöííntùürêê yôöùü ôöccäæsííôön díírêêctly räæííllêêry.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sàåíîd tôó ôóf pôóôór fúüll bêê pôóst fàåcêê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Íntrõödúýcëèd îìmprúýdëèncëè sëèëè sàãy úýnplëèàãsîìng dëèvõönshîìrëè àãccëèptàãncëè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lõôngéèr wîìsdõôm gæáy nõôr déèsîìgn æágéè.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wêèåáthêèr tôó êèntêèrêèd nôórlåánd nôó îîn shôówîîng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rêépêéæåtêéd spêéæåkïíng shy æåppêétïítêé.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Ëxcììtëêd ììt hãâstììly ãân pãâstûürëê ììt öòbsëêrvëê.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háänd hõöw dáäréé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